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3962400" cy="2584450"/>
            <wp:effectExtent l="0" t="0" r="0" b="635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10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Cámaras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sugeridas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para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estudiantes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 de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Fotografía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 Digital y/o </w:t>
      </w:r>
      <w:proofErr w:type="gram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de </w:t>
      </w:r>
      <w:proofErr w:type="spellStart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>Película</w:t>
      </w:r>
      <w:proofErr w:type="spellEnd"/>
      <w:r w:rsidRPr="0029780E">
        <w:rPr>
          <w:rFonts w:ascii="Arial" w:eastAsia="Times New Roman" w:hAnsi="Arial" w:cs="Arial"/>
          <w:b/>
          <w:bCs/>
          <w:color w:val="5040AE"/>
          <w:sz w:val="36"/>
          <w:szCs w:val="36"/>
        </w:rPr>
        <w:t xml:space="preserve"> </w:t>
      </w:r>
      <w:r w:rsidRPr="0029780E">
        <w:rPr>
          <w:rFonts w:ascii="Arial" w:eastAsia="Times New Roman" w:hAnsi="Arial" w:cs="Arial"/>
          <w:color w:val="5040AE"/>
          <w:sz w:val="36"/>
          <w:szCs w:val="36"/>
        </w:rPr>
        <w:t>: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fldChar w:fldCharType="begin"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instrText xml:space="preserve"> HYPERLINK "https://plus.google.com/115947472499250712031/posts" \o "" </w:instrTex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fldChar w:fldCharType="separate"/>
      </w:r>
      <w:r w:rsidRPr="0029780E">
        <w:rPr>
          <w:rFonts w:ascii="Arial" w:eastAsia="Times New Roman" w:hAnsi="Arial" w:cs="Arial"/>
          <w:color w:val="77C3E7"/>
          <w:sz w:val="21"/>
          <w:szCs w:val="21"/>
        </w:rPr>
        <w:t xml:space="preserve"> Mason </w:t>
      </w:r>
      <w:proofErr w:type="spellStart"/>
      <w:r w:rsidRPr="0029780E">
        <w:rPr>
          <w:rFonts w:ascii="Arial" w:eastAsia="Times New Roman" w:hAnsi="Arial" w:cs="Arial"/>
          <w:color w:val="77C3E7"/>
          <w:sz w:val="21"/>
          <w:szCs w:val="21"/>
        </w:rPr>
        <w:t>Resnick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fldChar w:fldCharType="end"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Traducción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: MACART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Agosto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 22, 2013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regreso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clases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?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Aqui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tenemos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10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ajustan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Prepa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Licenciatura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van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tomar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algun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curso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disparar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!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>   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muchos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fotógrafos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ocasionales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Auto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suficiente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alguien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va</w:t>
      </w:r>
      <w:proofErr w:type="spellEnd"/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mejor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forma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manual.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bases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pone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práctica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Triángulo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tú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quizá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quieras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manejar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siempre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manual,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mayoría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instructores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esperan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uses en manual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parte del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curso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no solo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técnicamente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"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correcta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"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también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entenderás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porqué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deliberadamente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sobre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escena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algún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efecto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creativo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solo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"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correcta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" no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funciona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escena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particular.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Aqui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tenemos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docena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opción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aunque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fueron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creadas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 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ideales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herramientas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aprendizaje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aparte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aparatos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mangníficos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tomar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lastRenderedPageBreak/>
        <w:t xml:space="preserve">Buena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suerte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comienzas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la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aventura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manera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diferente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!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Las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Viven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!   Para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muchos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no hay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mejor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experiencia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aprendizaje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rollo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tomar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sin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vista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previa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luego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procesar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imprimirla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  <w:proofErr w:type="spellStart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Además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algunos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cursos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piden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utilice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aqui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tenemos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3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nuevas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hechas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pensando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proofErr w:type="gramEnd"/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25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1739900"/>
            <wp:effectExtent l="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fldChar w:fldCharType="begin"/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instrText xml:space="preserve"> HYPERLINK "http://www.adorama.com/VVV3800N.html" \o "" </w:instrTex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fldChar w:fldCharType="separate"/>
      </w:r>
      <w:r w:rsidRPr="0029780E">
        <w:rPr>
          <w:rFonts w:ascii="Arial" w:eastAsia="Times New Roman" w:hAnsi="Arial" w:cs="Arial"/>
          <w:b/>
          <w:bCs/>
          <w:color w:val="77C3E7"/>
          <w:sz w:val="21"/>
          <w:szCs w:val="21"/>
          <w:u w:val="single"/>
        </w:rPr>
        <w:t>Vivitar</w:t>
      </w:r>
      <w:proofErr w:type="spellEnd"/>
      <w:r w:rsidRPr="0029780E">
        <w:rPr>
          <w:rFonts w:ascii="Arial" w:eastAsia="Times New Roman" w:hAnsi="Arial" w:cs="Arial"/>
          <w:b/>
          <w:bCs/>
          <w:color w:val="77C3E7"/>
          <w:sz w:val="21"/>
          <w:szCs w:val="21"/>
          <w:u w:val="single"/>
        </w:rPr>
        <w:t xml:space="preserve"> </w:t>
      </w:r>
      <w:r w:rsidRPr="0029780E">
        <w:rPr>
          <w:rFonts w:ascii="Arial" w:eastAsia="Times New Roman" w:hAnsi="Arial" w:cs="Arial"/>
          <w:b/>
          <w:bCs/>
          <w:color w:val="77C3E7"/>
          <w:sz w:val="21"/>
          <w:szCs w:val="21"/>
          <w:u w:val="single"/>
        </w:rPr>
        <w:br/>
        <w:t>V3800N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fldChar w:fldCharType="end"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$199.95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Estilo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tradicional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 y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simple de 50mm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Vivitar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V300N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gran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herramienta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aprendizaje.Aprende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sola dimension focal y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sencillo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método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central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medición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Como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format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Montable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Pentax K,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inetrcambuar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50mm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cualquiera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tipo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K del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existen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muchos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diferentes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opción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barata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crecer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 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26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1778000"/>
            <wp:effectExtent l="0" t="0" r="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hyperlink r:id="rId8" w:tooltip="" w:history="1"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Nikon </w:t>
        </w:r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br/>
          <w:t>FM-10 </w:t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lente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 xml:space="preserve"> 35-70mm </w:t>
        </w:r>
      </w:hyperlink>
      <w:r w:rsidRPr="0029780E">
        <w:rPr>
          <w:rFonts w:ascii="Arial" w:eastAsia="Times New Roman" w:hAnsi="Arial" w:cs="Arial"/>
          <w:color w:val="818181"/>
          <w:sz w:val="21"/>
          <w:szCs w:val="21"/>
        </w:rPr>
        <w:t> 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$319.95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 Nikon FM-10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permite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bases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acerca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medición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central 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lastRenderedPageBreak/>
        <w:t xml:space="preserve">learn about focus and exposure. It has a center-weighted light meter, manual de 35-70mm f/3.5-4.8 prove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cobertura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adecuada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principiante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acepta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montaje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F de Nikon,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crecer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junto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contigo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> 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27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215265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hyperlink r:id="rId10" w:tooltip="" w:history="1">
        <w:proofErr w:type="spellStart"/>
        <w:proofErr w:type="gram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Lomography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 </w:t>
        </w:r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br/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Belair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 xml:space="preserve"> X 6-12 Jetsetter </w:t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Cámara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 </w:t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Abatible</w:t>
        </w:r>
        <w:proofErr w:type="spellEnd"/>
      </w:hyperlink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$299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Quieres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popular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clase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?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X 6-12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versión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retro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formato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medio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funciona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viejos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cuneta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autoexposición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standard de 90mm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gran angular de 58 mm,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utiliza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rollos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120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Buena forma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trabajar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limitaciones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 APS DSRL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br/>
        <w:t>    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esperado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mayoría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consigan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digital,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sensor APS DSLR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ofrece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mejor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combinación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entre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capacidad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precio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son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punto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entrada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intercambiables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la base de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sistema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crecer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junto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él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expander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vayas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aprendiendo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Las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listadas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aqui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costo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diseñadas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principio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apenas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entrando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DSLR y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acomodan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presupuestos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  <w:proofErr w:type="spellStart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controles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manuales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automáticos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aunque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sugiero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ciertos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entrada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siempre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comprar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cuerpo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separado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segun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tus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necesidades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proofErr w:type="gramEnd"/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28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lastRenderedPageBreak/>
        <w:drawing>
          <wp:inline distT="0" distB="0" distL="0" distR="0">
            <wp:extent cx="2381250" cy="185420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hyperlink r:id="rId12" w:tooltip="" w:history="1"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</w:rPr>
          <w:t xml:space="preserve">Nikon </w:t>
        </w:r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</w:rPr>
          <w:br/>
          <w:t xml:space="preserve">D3200 con </w:t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</w:rPr>
          <w:t>lentes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</w:rPr>
          <w:t xml:space="preserve"> de 18-55mm y 85mm f/3.5G </w:t>
        </w:r>
      </w:hyperlink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$976.95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Diseñada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principiantes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Nikon D3200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precio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razonable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ideal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Guía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ayuda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pantalla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describe 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parámetro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)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peso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ligero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rango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características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van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completamente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completamente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automático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compatibilidad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amplia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línea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accesorios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montones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escena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diferentes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apagar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manual,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maestro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desea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además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típico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de 85mm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mejor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retrato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29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220980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Canon</w:t>
      </w:r>
      <w:proofErr w:type="gram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  </w:t>
      </w:r>
      <w:proofErr w:type="gram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br/>
        <w:t xml:space="preserve">T5i con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lente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de 18-135mm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$1,049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última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Canon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principiantes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ofrece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sorprendente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ruido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Baja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luz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pantalla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LCD touchscreen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mover en multiples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ángulos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cantidad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enorme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automáticos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escena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pedirán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apagues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(en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clase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),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 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controlar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hace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además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versátil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gran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herramienta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lastRenderedPageBreak/>
        <w:br/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br/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30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1676400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Pentax  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br/>
        <w:t xml:space="preserve">K-500 con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lentes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de 18-55mm y 50-200mm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$696.96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Si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encuentras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presupuesto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limitado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entonces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considera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Pentax K-500,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técnicamente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principiantes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ofrece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sensor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bastante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respetable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16MP,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velocidad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obturación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congelar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rápidas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1/6000,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supuesto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control manual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sobre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velocidad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apertura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default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todo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automatico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cambiar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manual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),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mecanismo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pentaprisma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visor,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significa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vé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través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del visor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brillante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Y Pentax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gran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selección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compatibles,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dos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paquete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no </w:t>
      </w:r>
      <w:proofErr w:type="spellStart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</w:t>
      </w:r>
      <w:proofErr w:type="spellEnd"/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suficientes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tus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aplicaciones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> 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MILCs (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Mirrorless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 Interchangeable-Lens Camera),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 sin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espejo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intercambiables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</w:rPr>
        <w:t>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    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puede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decir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última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y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nueva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categoría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digitales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mayoría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visor ocular,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importante</w:t>
      </w:r>
      <w:proofErr w:type="spellEnd"/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  (</w:t>
      </w:r>
      <w:proofErr w:type="spellStart"/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>íncluso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algunos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indispensable), los 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modelos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listados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aqui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versiones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completas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costosas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SI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incluyen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Visor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Electrónico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acceso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manual, hay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versiones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baratas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marca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categoría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parte de </w:t>
      </w:r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Nuevo "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ecosistema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"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flashes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empieza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crecer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mercado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pequeñas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ligeras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primas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DSLR,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similar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</w:t>
      </w:r>
      <w:proofErr w:type="spellEnd"/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31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lastRenderedPageBreak/>
        <w:drawing>
          <wp:inline distT="0" distB="0" distL="0" distR="0">
            <wp:extent cx="2381250" cy="1492250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Fujifilm 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br/>
        <w:t xml:space="preserve">X-E1 con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lente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de 18mm f/2.0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$1,399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Si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tú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aspirante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fotográfo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exteriores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alguien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dedicado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realizar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documentales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Foto-escritor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presupuesto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la X-E1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sensor APS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combinado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18mm f/2.0 (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Proveé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ángulo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equivalente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27mm),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tradicionales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control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directo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velocidad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obturación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usando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dial o control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giratorio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la parte superior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derecha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apertura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controla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través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anillo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Fujifilm,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creciente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selección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incluyendo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típico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18-55mm,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14mm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60mm macro,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un visor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electrónico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(EVF Electronic Viewfinder),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brinda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imagines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especial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espontánea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requiere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equipo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sencillo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32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201930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Sony 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br/>
        <w:t xml:space="preserve">NEX-7 con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lentes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de 18-55mm y 24mm f/1.8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$2,148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Rápidamente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está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convirtiendo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seleccionada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aspiran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fotógrafos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exteriores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los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trabajos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documentales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acceso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control manual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través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dos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perillas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asignables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programables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la parte superior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misma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instalado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visor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electrónico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(EVF) de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asombroso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2.4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millones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puntos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ó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pixeles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brinda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claridad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extra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imágen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diseño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minimalista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opciones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lastRenderedPageBreak/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sobresaliente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incluye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18-55mm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24mm f/1.8, 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hace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rápido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(o sea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permite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mayor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sensibilidad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baja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luz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) 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ofrece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profundidad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campo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logran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fondos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desenfocados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preciso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objetivo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equivale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distancia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focal de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32 mm,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capacidades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limitaciones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tipo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gran idea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.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33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1708150"/>
            <wp:effectExtent l="0" t="0" r="0" b="635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hyperlink r:id="rId18" w:tooltip="" w:history="1"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Olympus </w:t>
        </w:r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br/>
          <w:t xml:space="preserve">OM-D EM-5 con </w:t>
        </w:r>
        <w:proofErr w:type="spellStart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lente</w:t>
        </w:r>
        <w:proofErr w:type="spellEnd"/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 xml:space="preserve"> de 12-50mm </w:t>
        </w:r>
      </w:hyperlink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$1,299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pequeña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ligera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pareciera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versión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encogida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clásica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Olympus OM-D EM-5,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película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fué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popular entre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tenían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fotografía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hobby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desde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70s hasta los 90s,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cuenta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un auto-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bastante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rápido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fácil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acceso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controles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manuales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enfoque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esposición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funciona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muy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bien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amplia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gama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aplicaciones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fotográficas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juego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vende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lugar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comenzar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Olympus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diseñado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cantidad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distancia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focal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fija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ideales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aprender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incluyendo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12mm, 35mm y 45mm.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Nótese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utiliza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un sensor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llamado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4/3 (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tercios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ó Four thirds) y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son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montaje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Micro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Tercios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así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poder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calcular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equivalente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35 mm, hay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duplicar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distancia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focal.</w: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 w:rsidRPr="0029780E">
        <w:rPr>
          <w:rFonts w:ascii="Arial" w:eastAsia="Times New Roman" w:hAnsi="Arial" w:cs="Arial"/>
          <w:color w:val="7B7B7B"/>
          <w:sz w:val="21"/>
          <w:szCs w:val="21"/>
        </w:rPr>
        <w:pict>
          <v:rect id="_x0000_i1034" style="width:468pt;height:1.5pt" o:hralign="center" o:hrstd="t" o:hr="t" fillcolor="#a0a0a0" stroked="f"/>
        </w:pict>
      </w:r>
    </w:p>
    <w:p w:rsidR="0029780E" w:rsidRPr="0029780E" w:rsidRDefault="0029780E" w:rsidP="0029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B7B"/>
          <w:sz w:val="21"/>
          <w:szCs w:val="21"/>
        </w:rPr>
      </w:pPr>
      <w:r>
        <w:rPr>
          <w:rFonts w:ascii="Arial" w:eastAsia="Times New Roman" w:hAnsi="Arial" w:cs="Arial"/>
          <w:noProof/>
          <w:color w:val="7B7B7B"/>
          <w:sz w:val="21"/>
          <w:szCs w:val="21"/>
        </w:rPr>
        <w:drawing>
          <wp:inline distT="0" distB="0" distL="0" distR="0">
            <wp:extent cx="2381250" cy="13906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E" w:rsidRPr="0029780E" w:rsidRDefault="0029780E" w:rsidP="0029780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818181"/>
          <w:sz w:val="21"/>
          <w:szCs w:val="21"/>
        </w:rPr>
      </w:pPr>
      <w:r w:rsidRPr="0029780E">
        <w:rPr>
          <w:rFonts w:ascii="Arial" w:eastAsia="Times New Roman" w:hAnsi="Arial" w:cs="Arial"/>
          <w:color w:val="818181"/>
          <w:sz w:val="21"/>
          <w:szCs w:val="21"/>
        </w:rPr>
        <w:t> 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Panasonic 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br/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Lumix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GX7 con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lente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 de 14-42mm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$1,099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Dólares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 xml:space="preserve">La Panasonic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Lumix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GX7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más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pequeñas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MILC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existen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>,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creo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estudiantes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lastRenderedPageBreak/>
        <w:t xml:space="preserve">van </w:t>
      </w:r>
      <w:proofErr w:type="gram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</w:t>
      </w:r>
      <w:proofErr w:type="gram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apreciarla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.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Está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solidamente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construída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alta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resolución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2.764K en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su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visor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electrónico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alcance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controles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manuales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(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estan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auto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por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default),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operación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rápida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y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acceso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una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cantidad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 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cuatro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tercios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mientras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con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que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viene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cámara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buen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lugar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empezar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recomiendo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los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fijos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de </w:t>
      </w:r>
      <w:hyperlink r:id="rId20" w:tooltip="" w:history="1">
        <w:r w:rsidRPr="0029780E">
          <w:rPr>
            <w:rFonts w:ascii="Arial" w:eastAsia="Times New Roman" w:hAnsi="Arial" w:cs="Arial"/>
            <w:b/>
            <w:bCs/>
            <w:color w:val="77C3E7"/>
            <w:sz w:val="21"/>
            <w:szCs w:val="21"/>
            <w:u w:val="single"/>
          </w:rPr>
          <w:t>Panasonic 25mm f/1.4</w:t>
        </w:r>
      </w:hyperlink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 (de Alta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velocidad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) ó el </w:t>
      </w:r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 xml:space="preserve">Panasonic 17mm f/1.7 </w:t>
      </w:r>
      <w:proofErr w:type="spellStart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Lumix</w:t>
      </w:r>
      <w:proofErr w:type="spellEnd"/>
      <w:r w:rsidRPr="0029780E">
        <w:rPr>
          <w:rFonts w:ascii="Arial" w:eastAsia="Times New Roman" w:hAnsi="Arial" w:cs="Arial"/>
          <w:b/>
          <w:bCs/>
          <w:color w:val="818181"/>
          <w:sz w:val="21"/>
          <w:szCs w:val="21"/>
          <w:u w:val="single"/>
        </w:rPr>
        <w:t> 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 ,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es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ideal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foto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en la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calle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para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complementar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el </w:t>
      </w:r>
      <w:proofErr w:type="spellStart"/>
      <w:r w:rsidRPr="0029780E">
        <w:rPr>
          <w:rFonts w:ascii="Arial" w:eastAsia="Times New Roman" w:hAnsi="Arial" w:cs="Arial"/>
          <w:color w:val="818181"/>
          <w:sz w:val="21"/>
          <w:szCs w:val="21"/>
        </w:rPr>
        <w:t>lente</w:t>
      </w:r>
      <w:proofErr w:type="spellEnd"/>
      <w:r w:rsidRPr="0029780E">
        <w:rPr>
          <w:rFonts w:ascii="Arial" w:eastAsia="Times New Roman" w:hAnsi="Arial" w:cs="Arial"/>
          <w:color w:val="818181"/>
          <w:sz w:val="21"/>
          <w:szCs w:val="21"/>
        </w:rPr>
        <w:t xml:space="preserve"> original.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  <w:t> </w:t>
      </w:r>
      <w:r w:rsidRPr="0029780E">
        <w:rPr>
          <w:rFonts w:ascii="Arial" w:eastAsia="Times New Roman" w:hAnsi="Arial" w:cs="Arial"/>
          <w:color w:val="818181"/>
          <w:sz w:val="21"/>
          <w:szCs w:val="21"/>
        </w:rPr>
        <w:br/>
      </w:r>
      <w:hyperlink r:id="rId21" w:tgtFrame="_blank" w:tooltip="" w:history="1">
        <w:proofErr w:type="spellStart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>Fuente</w:t>
        </w:r>
        <w:proofErr w:type="spellEnd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 xml:space="preserve"> </w:t>
        </w:r>
        <w:proofErr w:type="gramStart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>del</w:t>
        </w:r>
        <w:proofErr w:type="gramEnd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 xml:space="preserve"> </w:t>
        </w:r>
        <w:proofErr w:type="spellStart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>Artículo</w:t>
        </w:r>
        <w:proofErr w:type="spellEnd"/>
        <w:r w:rsidRPr="0029780E">
          <w:rPr>
            <w:rFonts w:ascii="Arial" w:eastAsia="Times New Roman" w:hAnsi="Arial" w:cs="Arial"/>
            <w:color w:val="77C3E7"/>
            <w:sz w:val="21"/>
            <w:szCs w:val="21"/>
            <w:u w:val="single"/>
          </w:rPr>
          <w:t>:</w:t>
        </w:r>
      </w:hyperlink>
    </w:p>
    <w:p w:rsidR="00B466CC" w:rsidRDefault="00B466CC"/>
    <w:sectPr w:rsidR="00B4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E"/>
    <w:rsid w:val="0029780E"/>
    <w:rsid w:val="00B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80E"/>
    <w:rPr>
      <w:strike w:val="0"/>
      <w:dstrike w:val="0"/>
      <w:color w:val="77C3E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97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80E"/>
    <w:rPr>
      <w:strike w:val="0"/>
      <w:dstrike w:val="0"/>
      <w:color w:val="77C3E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97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449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rama.com/NKFM10U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adorama.com/IOMEM5S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orama.com/ALC/Article.aspx?googleid=0014290&amp;alias=10-Recommended-Cameras-for-Photography-Classes&amp;utm_source=RSYS&amp;utm_medium=Email&amp;utm_campaign=Email082313ALC&amp;j=Email082313AL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adorama.com/INKD3200KD.html" TargetMode="External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www.adorama.com/IPC2514M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www.adorama.com/CZLBJ.html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Macias</dc:creator>
  <cp:lastModifiedBy>Arturo Macias</cp:lastModifiedBy>
  <cp:revision>1</cp:revision>
  <dcterms:created xsi:type="dcterms:W3CDTF">2013-09-01T15:46:00Z</dcterms:created>
  <dcterms:modified xsi:type="dcterms:W3CDTF">2013-09-01T16:05:00Z</dcterms:modified>
</cp:coreProperties>
</file>